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9000" w:type="dxa"/>
        <w:jc w:val="center"/>
        <w:tblCellSpacing w:w="0" w:type="dxa"/>
        <w:shd w:val="clear" w:color="auto" w:fill="FFFFFF"/>
        <w:tblCellMar>
          <w:left w:w="0" w:type="dxa"/>
          <w:right w:w="0" w:type="dxa"/>
        </w:tblCellMar>
        <w:tblLook w:val="04A0"/>
      </w:tblPr>
      <w:tblGrid>
        <w:gridCol w:w="9421"/>
      </w:tblGrid>
      <w:tr w:rsidR="00743E91" w:rsidRPr="00743E91">
        <w:trPr>
          <w:tblCellSpacing w:w="0" w:type="dxa"/>
          <w:jc w:val="center"/>
        </w:trPr>
        <w:tc>
          <w:tcPr>
            <w:tcW w:w="0" w:type="auto"/>
            <w:shd w:val="clear" w:color="auto" w:fill="FFFFFF"/>
            <w:vAlign w:val="center"/>
            <w:hideMark/>
          </w:tcPr>
          <w:p w:rsidR="00743E91" w:rsidRPr="00743E91" w:rsidRDefault="00743E91" w:rsidP="00743E91">
            <w:pPr>
              <w:spacing w:after="0" w:line="240" w:lineRule="auto"/>
              <w:rPr>
                <w:rFonts w:ascii="Times New Roman" w:eastAsia="Times New Roman" w:hAnsi="Times New Roman" w:cs="Times New Roman"/>
                <w:sz w:val="24"/>
                <w:szCs w:val="24"/>
              </w:rPr>
            </w:pPr>
            <w:r>
              <w:rPr>
                <w:rFonts w:ascii="Tahoma" w:eastAsia="Times New Roman" w:hAnsi="Tahoma" w:cs="Tahoma"/>
                <w:noProof/>
                <w:color w:val="D53128"/>
                <w:sz w:val="18"/>
                <w:szCs w:val="18"/>
              </w:rPr>
              <w:drawing>
                <wp:inline distT="0" distB="0" distL="0" distR="0">
                  <wp:extent cx="2447925" cy="895350"/>
                  <wp:effectExtent l="19050" t="0" r="9525" b="0"/>
                  <wp:docPr id="1" name="Picture 1" descr="http://www.albayan.ae/albayan/newsite/images/logo_bayan.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bayan.ae/albayan/newsite/images/logo_bayan.gif">
                            <a:hlinkClick r:id="rId4"/>
                          </pic:cNvPr>
                          <pic:cNvPicPr>
                            <a:picLocks noChangeAspect="1" noChangeArrowheads="1"/>
                          </pic:cNvPicPr>
                        </pic:nvPicPr>
                        <pic:blipFill>
                          <a:blip r:embed="rId5" cstate="print"/>
                          <a:srcRect/>
                          <a:stretch>
                            <a:fillRect/>
                          </a:stretch>
                        </pic:blipFill>
                        <pic:spPr bwMode="auto">
                          <a:xfrm>
                            <a:off x="0" y="0"/>
                            <a:ext cx="2447925" cy="895350"/>
                          </a:xfrm>
                          <a:prstGeom prst="rect">
                            <a:avLst/>
                          </a:prstGeom>
                          <a:noFill/>
                          <a:ln w="9525">
                            <a:noFill/>
                            <a:miter lim="800000"/>
                            <a:headEnd/>
                            <a:tailEnd/>
                          </a:ln>
                        </pic:spPr>
                      </pic:pic>
                    </a:graphicData>
                  </a:graphic>
                </wp:inline>
              </w:drawing>
            </w:r>
          </w:p>
        </w:tc>
      </w:tr>
      <w:tr w:rsidR="00743E91" w:rsidRPr="00743E91">
        <w:trPr>
          <w:tblCellSpacing w:w="0" w:type="dxa"/>
          <w:jc w:val="center"/>
        </w:trPr>
        <w:tc>
          <w:tcPr>
            <w:tcW w:w="5000" w:type="pct"/>
            <w:shd w:val="clear" w:color="auto" w:fill="00A5E7"/>
            <w:vAlign w:val="center"/>
            <w:hideMark/>
          </w:tcPr>
          <w:p w:rsidR="00743E91" w:rsidRPr="00743E91" w:rsidRDefault="00743E91" w:rsidP="00743E91">
            <w:pPr>
              <w:spacing w:after="0" w:line="240" w:lineRule="auto"/>
              <w:jc w:val="right"/>
              <w:rPr>
                <w:rFonts w:ascii="Tahoma" w:eastAsia="Times New Roman" w:hAnsi="Tahoma" w:cs="Tahoma"/>
                <w:color w:val="FFFFFF"/>
                <w:sz w:val="18"/>
                <w:szCs w:val="18"/>
              </w:rPr>
            </w:pPr>
            <w:r w:rsidRPr="00743E91">
              <w:rPr>
                <w:rFonts w:ascii="Tahoma" w:eastAsia="Times New Roman" w:hAnsi="Tahoma" w:cs="Tahoma"/>
                <w:color w:val="FFFFFF"/>
                <w:sz w:val="18"/>
                <w:szCs w:val="18"/>
                <w:rtl/>
              </w:rPr>
              <w:t xml:space="preserve">   </w:t>
            </w:r>
          </w:p>
        </w:tc>
      </w:tr>
      <w:tr w:rsidR="00743E91" w:rsidRPr="00743E91">
        <w:trPr>
          <w:trHeight w:val="30"/>
          <w:tblCellSpacing w:w="0" w:type="dxa"/>
          <w:jc w:val="center"/>
        </w:trPr>
        <w:tc>
          <w:tcPr>
            <w:tcW w:w="0" w:type="auto"/>
            <w:shd w:val="clear" w:color="auto" w:fill="FFFFFF"/>
            <w:vAlign w:val="center"/>
            <w:hideMark/>
          </w:tcPr>
          <w:p w:rsidR="00743E91" w:rsidRPr="00743E91" w:rsidRDefault="00743E91" w:rsidP="00743E91">
            <w:pPr>
              <w:spacing w:after="0" w:line="240" w:lineRule="auto"/>
              <w:rPr>
                <w:rFonts w:ascii="Times New Roman" w:eastAsia="Times New Roman" w:hAnsi="Times New Roman" w:cs="Times New Roman"/>
                <w:sz w:val="4"/>
                <w:szCs w:val="24"/>
              </w:rPr>
            </w:pPr>
          </w:p>
        </w:tc>
      </w:tr>
      <w:tr w:rsidR="00743E91" w:rsidRPr="00743E91">
        <w:trPr>
          <w:trHeight w:val="30"/>
          <w:tblCellSpacing w:w="0" w:type="dxa"/>
          <w:jc w:val="center"/>
        </w:trPr>
        <w:tc>
          <w:tcPr>
            <w:tcW w:w="0" w:type="auto"/>
            <w:shd w:val="clear" w:color="auto" w:fill="FAA61A"/>
            <w:vAlign w:val="center"/>
            <w:hideMark/>
          </w:tcPr>
          <w:p w:rsidR="00743E91" w:rsidRPr="00743E91" w:rsidRDefault="00743E91" w:rsidP="00743E91">
            <w:pPr>
              <w:spacing w:after="0" w:line="240" w:lineRule="auto"/>
              <w:rPr>
                <w:rFonts w:ascii="Times New Roman" w:eastAsia="Times New Roman" w:hAnsi="Times New Roman" w:cs="Times New Roman"/>
                <w:sz w:val="4"/>
                <w:szCs w:val="24"/>
              </w:rPr>
            </w:pPr>
          </w:p>
        </w:tc>
      </w:tr>
      <w:tr w:rsidR="00743E91" w:rsidRPr="00743E91">
        <w:trPr>
          <w:trHeight w:val="45"/>
          <w:tblCellSpacing w:w="0" w:type="dxa"/>
          <w:jc w:val="center"/>
        </w:trPr>
        <w:tc>
          <w:tcPr>
            <w:tcW w:w="0" w:type="auto"/>
            <w:shd w:val="clear" w:color="auto" w:fill="FFFFFF"/>
            <w:vAlign w:val="center"/>
            <w:hideMark/>
          </w:tcPr>
          <w:p w:rsidR="00743E91" w:rsidRPr="00743E91" w:rsidRDefault="00743E91" w:rsidP="00743E91">
            <w:pPr>
              <w:spacing w:after="0" w:line="240" w:lineRule="auto"/>
              <w:rPr>
                <w:rFonts w:ascii="Times New Roman" w:eastAsia="Times New Roman" w:hAnsi="Times New Roman" w:cs="Times New Roman"/>
                <w:sz w:val="4"/>
                <w:szCs w:val="24"/>
              </w:rPr>
            </w:pPr>
          </w:p>
        </w:tc>
      </w:tr>
      <w:tr w:rsidR="00743E91" w:rsidRPr="00743E91">
        <w:trPr>
          <w:tblCellSpacing w:w="0" w:type="dxa"/>
          <w:jc w:val="center"/>
        </w:trPr>
        <w:tc>
          <w:tcPr>
            <w:tcW w:w="0" w:type="auto"/>
            <w:shd w:val="clear" w:color="auto" w:fill="FFFFFF"/>
            <w:vAlign w:val="center"/>
            <w:hideMark/>
          </w:tcPr>
          <w:tbl>
            <w:tblPr>
              <w:bidiVisual/>
              <w:tblW w:w="5000" w:type="pct"/>
              <w:tblCellSpacing w:w="7" w:type="dxa"/>
              <w:tblCellMar>
                <w:top w:w="30" w:type="dxa"/>
                <w:left w:w="30" w:type="dxa"/>
                <w:bottom w:w="30" w:type="dxa"/>
                <w:right w:w="30" w:type="dxa"/>
              </w:tblCellMar>
              <w:tblLook w:val="04A0"/>
            </w:tblPr>
            <w:tblGrid>
              <w:gridCol w:w="137"/>
              <w:gridCol w:w="9284"/>
            </w:tblGrid>
            <w:tr w:rsidR="00743E91" w:rsidRPr="00743E91" w:rsidTr="00743E91">
              <w:trPr>
                <w:trHeight w:val="15"/>
                <w:tblCellSpacing w:w="7" w:type="dxa"/>
              </w:trPr>
              <w:tc>
                <w:tcPr>
                  <w:tcW w:w="9393" w:type="dxa"/>
                  <w:gridSpan w:val="2"/>
                  <w:vAlign w:val="center"/>
                  <w:hideMark/>
                </w:tcPr>
                <w:p w:rsidR="00743E91" w:rsidRPr="00743E91" w:rsidRDefault="00743E91" w:rsidP="00743E91">
                  <w:pPr>
                    <w:spacing w:after="0" w:line="240" w:lineRule="auto"/>
                    <w:rPr>
                      <w:rFonts w:ascii="Times New Roman" w:eastAsia="Times New Roman" w:hAnsi="Times New Roman" w:cs="Times New Roman"/>
                      <w:sz w:val="2"/>
                      <w:szCs w:val="24"/>
                    </w:rPr>
                  </w:pPr>
                </w:p>
              </w:tc>
            </w:tr>
            <w:tr w:rsidR="00743E91" w:rsidRPr="00743E91" w:rsidTr="00743E91">
              <w:trPr>
                <w:tblCellSpacing w:w="7" w:type="dxa"/>
              </w:trPr>
              <w:tc>
                <w:tcPr>
                  <w:tcW w:w="9393" w:type="dxa"/>
                  <w:gridSpan w:val="2"/>
                  <w:vAlign w:val="center"/>
                  <w:hideMark/>
                </w:tcPr>
                <w:p w:rsidR="00743E91" w:rsidRPr="00743E91" w:rsidRDefault="00743E91" w:rsidP="00743E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7175" cy="123825"/>
                        <wp:effectExtent l="19050" t="0" r="9525" b="0"/>
                        <wp:docPr id="2" name="Picture 2" descr="http://www.albayan.ae/albayan/newsite/images/header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bayan.ae/albayan/newsite/images/header6.gif"/>
                                <pic:cNvPicPr>
                                  <a:picLocks noChangeAspect="1" noChangeArrowheads="1"/>
                                </pic:cNvPicPr>
                              </pic:nvPicPr>
                              <pic:blipFill>
                                <a:blip r:embed="rId6" cstate="print"/>
                                <a:srcRect/>
                                <a:stretch>
                                  <a:fillRect/>
                                </a:stretch>
                              </pic:blipFill>
                              <pic:spPr bwMode="auto">
                                <a:xfrm>
                                  <a:off x="0" y="0"/>
                                  <a:ext cx="257175" cy="123825"/>
                                </a:xfrm>
                                <a:prstGeom prst="rect">
                                  <a:avLst/>
                                </a:prstGeom>
                                <a:noFill/>
                                <a:ln w="9525">
                                  <a:noFill/>
                                  <a:miter lim="800000"/>
                                  <a:headEnd/>
                                  <a:tailEnd/>
                                </a:ln>
                              </pic:spPr>
                            </pic:pic>
                          </a:graphicData>
                        </a:graphic>
                      </wp:inline>
                    </w:drawing>
                  </w:r>
                </w:p>
              </w:tc>
            </w:tr>
            <w:tr w:rsidR="00743E91" w:rsidRPr="00743E91" w:rsidTr="00743E91">
              <w:trPr>
                <w:trHeight w:val="75"/>
                <w:tblCellSpacing w:w="7" w:type="dxa"/>
              </w:trPr>
              <w:tc>
                <w:tcPr>
                  <w:tcW w:w="9393" w:type="dxa"/>
                  <w:gridSpan w:val="2"/>
                  <w:vAlign w:val="center"/>
                  <w:hideMark/>
                </w:tcPr>
                <w:p w:rsidR="00743E91" w:rsidRPr="00743E91" w:rsidRDefault="00743E91" w:rsidP="00743E91">
                  <w:pPr>
                    <w:spacing w:after="0" w:line="240" w:lineRule="auto"/>
                    <w:rPr>
                      <w:rFonts w:ascii="Times New Roman" w:eastAsia="Times New Roman" w:hAnsi="Times New Roman" w:cs="Times New Roman"/>
                      <w:sz w:val="8"/>
                      <w:szCs w:val="24"/>
                    </w:rPr>
                  </w:pPr>
                </w:p>
              </w:tc>
            </w:tr>
            <w:tr w:rsidR="00743E91" w:rsidRPr="00743E91" w:rsidTr="00743E91">
              <w:trPr>
                <w:tblCellSpacing w:w="7" w:type="dxa"/>
              </w:trPr>
              <w:tc>
                <w:tcPr>
                  <w:tcW w:w="178" w:type="dxa"/>
                  <w:vAlign w:val="center"/>
                  <w:hideMark/>
                </w:tcPr>
                <w:p w:rsidR="00743E91" w:rsidRPr="00743E91" w:rsidRDefault="00743E91" w:rsidP="00743E91">
                  <w:pPr>
                    <w:spacing w:after="0" w:line="240" w:lineRule="auto"/>
                    <w:rPr>
                      <w:rFonts w:ascii="Tahoma" w:eastAsia="Times New Roman" w:hAnsi="Tahoma" w:cs="Tahoma"/>
                      <w:b/>
                      <w:bCs/>
                      <w:color w:val="D53128"/>
                      <w:sz w:val="19"/>
                      <w:szCs w:val="19"/>
                    </w:rPr>
                  </w:pPr>
                  <w:r w:rsidRPr="00743E91">
                    <w:rPr>
                      <w:rFonts w:ascii="Tahoma" w:eastAsia="Times New Roman" w:hAnsi="Tahoma" w:cs="Tahoma"/>
                      <w:b/>
                      <w:bCs/>
                      <w:color w:val="D53128"/>
                      <w:sz w:val="19"/>
                      <w:szCs w:val="19"/>
                      <w:rtl/>
                    </w:rPr>
                    <w:t> </w:t>
                  </w:r>
                </w:p>
              </w:tc>
              <w:tc>
                <w:tcPr>
                  <w:tcW w:w="9201" w:type="dxa"/>
                  <w:vAlign w:val="center"/>
                  <w:hideMark/>
                </w:tcPr>
                <w:p w:rsidR="00743E91" w:rsidRPr="00743E91" w:rsidRDefault="00743E91" w:rsidP="00743E91">
                  <w:pPr>
                    <w:spacing w:after="0" w:line="240" w:lineRule="auto"/>
                    <w:rPr>
                      <w:rFonts w:ascii="Arial" w:eastAsia="Times New Roman" w:hAnsi="Arial" w:cs="Arial"/>
                      <w:b/>
                      <w:bCs/>
                    </w:rPr>
                  </w:pPr>
                  <w:r w:rsidRPr="00743E91">
                    <w:rPr>
                      <w:rFonts w:ascii="Arial" w:eastAsia="Times New Roman" w:hAnsi="Arial" w:cs="Arial"/>
                      <w:b/>
                      <w:bCs/>
                      <w:rtl/>
                    </w:rPr>
                    <w:t xml:space="preserve">2010-03-13 01:25:02 </w:t>
                  </w:r>
                  <w:r w:rsidRPr="00743E91">
                    <w:rPr>
                      <w:rFonts w:ascii="Arial" w:eastAsia="Times New Roman" w:hAnsi="Arial" w:cs="Arial"/>
                      <w:b/>
                      <w:bCs/>
                    </w:rPr>
                    <w:t>UAE</w:t>
                  </w:r>
                </w:p>
              </w:tc>
            </w:tr>
            <w:tr w:rsidR="00743E91" w:rsidRPr="00743E91" w:rsidTr="00743E91">
              <w:trPr>
                <w:tblCellSpacing w:w="7" w:type="dxa"/>
              </w:trPr>
              <w:tc>
                <w:tcPr>
                  <w:tcW w:w="178" w:type="dxa"/>
                  <w:vAlign w:val="center"/>
                  <w:hideMark/>
                </w:tcPr>
                <w:p w:rsidR="00743E91" w:rsidRPr="00743E91" w:rsidRDefault="00743E91" w:rsidP="00743E91">
                  <w:pPr>
                    <w:spacing w:after="0" w:line="240" w:lineRule="auto"/>
                    <w:rPr>
                      <w:rFonts w:ascii="Tahoma" w:eastAsia="Times New Roman" w:hAnsi="Tahoma" w:cs="Tahoma"/>
                      <w:b/>
                      <w:bCs/>
                      <w:color w:val="CA912E"/>
                      <w:sz w:val="16"/>
                      <w:szCs w:val="16"/>
                    </w:rPr>
                  </w:pPr>
                  <w:r w:rsidRPr="00743E91">
                    <w:rPr>
                      <w:rFonts w:ascii="Tahoma" w:eastAsia="Times New Roman" w:hAnsi="Tahoma" w:cs="Tahoma"/>
                      <w:b/>
                      <w:bCs/>
                      <w:color w:val="CA912E"/>
                      <w:sz w:val="16"/>
                      <w:szCs w:val="16"/>
                      <w:rtl/>
                    </w:rPr>
                    <w:t> </w:t>
                  </w:r>
                </w:p>
              </w:tc>
              <w:tc>
                <w:tcPr>
                  <w:tcW w:w="9201" w:type="dxa"/>
                  <w:vAlign w:val="center"/>
                  <w:hideMark/>
                </w:tcPr>
                <w:p w:rsidR="00743E91" w:rsidRPr="00743E91" w:rsidRDefault="00743E91" w:rsidP="00743E91">
                  <w:pPr>
                    <w:spacing w:after="0" w:line="240" w:lineRule="auto"/>
                    <w:rPr>
                      <w:rFonts w:ascii="Tahoma" w:eastAsia="Times New Roman" w:hAnsi="Tahoma" w:cs="Tahoma"/>
                      <w:b/>
                      <w:bCs/>
                      <w:color w:val="CA912E"/>
                      <w:sz w:val="16"/>
                      <w:szCs w:val="16"/>
                    </w:rPr>
                  </w:pPr>
                  <w:r w:rsidRPr="00743E91">
                    <w:rPr>
                      <w:rFonts w:ascii="Tahoma" w:eastAsia="Times New Roman" w:hAnsi="Tahoma" w:cs="Tahoma"/>
                      <w:b/>
                      <w:bCs/>
                      <w:color w:val="CA912E"/>
                      <w:sz w:val="16"/>
                      <w:szCs w:val="16"/>
                      <w:rtl/>
                    </w:rPr>
                    <w:t>وجه آخر</w:t>
                  </w:r>
                </w:p>
              </w:tc>
            </w:tr>
            <w:tr w:rsidR="00743E91" w:rsidRPr="00743E91" w:rsidTr="00743E91">
              <w:trPr>
                <w:tblCellSpacing w:w="7" w:type="dxa"/>
              </w:trPr>
              <w:tc>
                <w:tcPr>
                  <w:tcW w:w="178" w:type="dxa"/>
                  <w:vAlign w:val="center"/>
                  <w:hideMark/>
                </w:tcPr>
                <w:p w:rsidR="00743E91" w:rsidRPr="00743E91" w:rsidRDefault="00743E91" w:rsidP="00743E91">
                  <w:pPr>
                    <w:spacing w:after="0" w:line="240" w:lineRule="auto"/>
                    <w:rPr>
                      <w:rFonts w:ascii="Tahoma" w:eastAsia="Times New Roman" w:hAnsi="Tahoma" w:cs="Tahoma"/>
                      <w:b/>
                      <w:bCs/>
                      <w:color w:val="D53128"/>
                      <w:sz w:val="19"/>
                      <w:szCs w:val="19"/>
                    </w:rPr>
                  </w:pPr>
                  <w:r w:rsidRPr="00743E91">
                    <w:rPr>
                      <w:rFonts w:ascii="Tahoma" w:eastAsia="Times New Roman" w:hAnsi="Tahoma" w:cs="Tahoma"/>
                      <w:b/>
                      <w:bCs/>
                      <w:color w:val="D53128"/>
                      <w:sz w:val="19"/>
                      <w:szCs w:val="19"/>
                      <w:rtl/>
                    </w:rPr>
                    <w:t> </w:t>
                  </w:r>
                </w:p>
              </w:tc>
              <w:tc>
                <w:tcPr>
                  <w:tcW w:w="9201" w:type="dxa"/>
                  <w:vAlign w:val="center"/>
                  <w:hideMark/>
                </w:tcPr>
                <w:p w:rsidR="00743E91" w:rsidRPr="00743E91" w:rsidRDefault="00743E91" w:rsidP="00743E91">
                  <w:pPr>
                    <w:spacing w:after="0" w:line="240" w:lineRule="auto"/>
                    <w:rPr>
                      <w:rFonts w:ascii="Tahoma" w:eastAsia="Times New Roman" w:hAnsi="Tahoma" w:cs="Tahoma"/>
                      <w:b/>
                      <w:bCs/>
                      <w:color w:val="D53128"/>
                      <w:sz w:val="19"/>
                      <w:szCs w:val="19"/>
                    </w:rPr>
                  </w:pPr>
                  <w:r w:rsidRPr="00743E91">
                    <w:rPr>
                      <w:rFonts w:ascii="Tahoma" w:eastAsia="Times New Roman" w:hAnsi="Tahoma" w:cs="Tahoma"/>
                      <w:b/>
                      <w:bCs/>
                      <w:color w:val="D53128"/>
                      <w:sz w:val="19"/>
                      <w:szCs w:val="19"/>
                      <w:rtl/>
                    </w:rPr>
                    <w:t>طلال أبو غزالة.. يحلل الأرقام ويرعى الأنغام</w:t>
                  </w:r>
                </w:p>
              </w:tc>
            </w:tr>
            <w:tr w:rsidR="00743E91" w:rsidRPr="00743E91" w:rsidTr="00743E91">
              <w:trPr>
                <w:tblCellSpacing w:w="7" w:type="dxa"/>
              </w:trPr>
              <w:tc>
                <w:tcPr>
                  <w:tcW w:w="178" w:type="dxa"/>
                  <w:vAlign w:val="center"/>
                  <w:hideMark/>
                </w:tcPr>
                <w:p w:rsidR="00743E91" w:rsidRPr="00743E91" w:rsidRDefault="00743E91" w:rsidP="00743E91">
                  <w:pPr>
                    <w:spacing w:after="0" w:line="240" w:lineRule="auto"/>
                    <w:rPr>
                      <w:rFonts w:ascii="Tahoma" w:eastAsia="Times New Roman" w:hAnsi="Tahoma" w:cs="Tahoma"/>
                      <w:b/>
                      <w:bCs/>
                      <w:color w:val="D53128"/>
                      <w:sz w:val="19"/>
                      <w:szCs w:val="19"/>
                    </w:rPr>
                  </w:pPr>
                  <w:r w:rsidRPr="00743E91">
                    <w:rPr>
                      <w:rFonts w:ascii="Tahoma" w:eastAsia="Times New Roman" w:hAnsi="Tahoma" w:cs="Tahoma"/>
                      <w:b/>
                      <w:bCs/>
                      <w:color w:val="D53128"/>
                      <w:sz w:val="19"/>
                      <w:szCs w:val="19"/>
                      <w:rtl/>
                    </w:rPr>
                    <w:t> </w:t>
                  </w:r>
                </w:p>
              </w:tc>
              <w:tc>
                <w:tcPr>
                  <w:tcW w:w="9201" w:type="dxa"/>
                  <w:vAlign w:val="center"/>
                  <w:hideMark/>
                </w:tcPr>
                <w:p w:rsidR="00743E91" w:rsidRPr="00743E91" w:rsidRDefault="00743E91" w:rsidP="00743E91">
                  <w:pPr>
                    <w:spacing w:after="0" w:line="240" w:lineRule="auto"/>
                    <w:rPr>
                      <w:rFonts w:ascii="Tahoma" w:eastAsia="Times New Roman" w:hAnsi="Tahoma" w:cs="Tahoma"/>
                      <w:color w:val="999999"/>
                      <w:sz w:val="16"/>
                      <w:szCs w:val="16"/>
                    </w:rPr>
                  </w:pPr>
                </w:p>
              </w:tc>
            </w:tr>
            <w:tr w:rsidR="00743E91" w:rsidRPr="00743E91" w:rsidTr="00743E91">
              <w:trPr>
                <w:trHeight w:val="75"/>
                <w:tblCellSpacing w:w="7" w:type="dxa"/>
              </w:trPr>
              <w:tc>
                <w:tcPr>
                  <w:tcW w:w="9393" w:type="dxa"/>
                  <w:gridSpan w:val="2"/>
                  <w:vAlign w:val="center"/>
                  <w:hideMark/>
                </w:tcPr>
                <w:p w:rsidR="00743E91" w:rsidRPr="00743E91" w:rsidRDefault="00743E91" w:rsidP="00743E91">
                  <w:pPr>
                    <w:spacing w:after="0" w:line="240" w:lineRule="auto"/>
                    <w:rPr>
                      <w:rFonts w:ascii="Times New Roman" w:eastAsia="Times New Roman" w:hAnsi="Times New Roman" w:cs="Times New Roman"/>
                      <w:sz w:val="8"/>
                      <w:szCs w:val="24"/>
                    </w:rPr>
                  </w:pPr>
                </w:p>
              </w:tc>
            </w:tr>
            <w:tr w:rsidR="00743E91" w:rsidRPr="00743E91" w:rsidTr="00743E91">
              <w:trPr>
                <w:tblCellSpacing w:w="7" w:type="dxa"/>
              </w:trPr>
              <w:tc>
                <w:tcPr>
                  <w:tcW w:w="9393" w:type="dxa"/>
                  <w:gridSpan w:val="2"/>
                  <w:vAlign w:val="center"/>
                  <w:hideMark/>
                </w:tcPr>
                <w:p w:rsidR="00743E91" w:rsidRPr="00743E91" w:rsidRDefault="00743E91" w:rsidP="00743E91">
                  <w:pPr>
                    <w:spacing w:after="0" w:line="240" w:lineRule="auto"/>
                    <w:rPr>
                      <w:rFonts w:ascii="Tahoma" w:eastAsia="Times New Roman" w:hAnsi="Tahoma" w:cs="Tahoma" w:hint="cs"/>
                      <w:color w:val="000000"/>
                      <w:sz w:val="19"/>
                      <w:szCs w:val="19"/>
                      <w:rtl/>
                      <w:lang w:bidi="ar-JO"/>
                    </w:rPr>
                  </w:pPr>
                  <w:r>
                    <w:rPr>
                      <w:rFonts w:ascii="Tahoma" w:eastAsia="Times New Roman" w:hAnsi="Tahoma" w:cs="Tahoma"/>
                      <w:noProof/>
                      <w:color w:val="000000"/>
                      <w:sz w:val="19"/>
                      <w:szCs w:val="19"/>
                    </w:rPr>
                    <w:drawing>
                      <wp:inline distT="0" distB="0" distL="0" distR="0">
                        <wp:extent cx="2476500" cy="876300"/>
                        <wp:effectExtent l="19050" t="0" r="0" b="0"/>
                        <wp:docPr id="3" name="Picture 3" descr="http://www.albayan.ae/servlet/Satellite?blobcol=urllowres&amp;blobheader=image%2Fjpeg&amp;blobkey=id&amp;blobnocache=false&amp;blobtable=CImage&amp;blobwhere=1250778416505&amp;ssbinary=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bayan.ae/servlet/Satellite?blobcol=urllowres&amp;blobheader=image%2Fjpeg&amp;blobkey=id&amp;blobnocache=false&amp;blobtable=CImage&amp;blobwhere=1250778416505&amp;ssbinary=true"/>
                                <pic:cNvPicPr>
                                  <a:picLocks noChangeAspect="1" noChangeArrowheads="1"/>
                                </pic:cNvPicPr>
                              </pic:nvPicPr>
                              <pic:blipFill>
                                <a:blip r:embed="rId7" cstate="print"/>
                                <a:srcRect/>
                                <a:stretch>
                                  <a:fillRect/>
                                </a:stretch>
                              </pic:blipFill>
                              <pic:spPr bwMode="auto">
                                <a:xfrm>
                                  <a:off x="0" y="0"/>
                                  <a:ext cx="2476500" cy="876300"/>
                                </a:xfrm>
                                <a:prstGeom prst="rect">
                                  <a:avLst/>
                                </a:prstGeom>
                                <a:noFill/>
                                <a:ln w="9525">
                                  <a:noFill/>
                                  <a:miter lim="800000"/>
                                  <a:headEnd/>
                                  <a:tailEnd/>
                                </a:ln>
                              </pic:spPr>
                            </pic:pic>
                          </a:graphicData>
                        </a:graphic>
                      </wp:inline>
                    </w:drawing>
                  </w:r>
                </w:p>
              </w:tc>
            </w:tr>
            <w:tr w:rsidR="00743E91" w:rsidRPr="00743E91" w:rsidTr="00743E91">
              <w:trPr>
                <w:trHeight w:val="75"/>
                <w:tblCellSpacing w:w="7" w:type="dxa"/>
              </w:trPr>
              <w:tc>
                <w:tcPr>
                  <w:tcW w:w="9393" w:type="dxa"/>
                  <w:gridSpan w:val="2"/>
                  <w:vAlign w:val="center"/>
                  <w:hideMark/>
                </w:tcPr>
                <w:p w:rsidR="00743E91" w:rsidRPr="00743E91" w:rsidRDefault="00743E91" w:rsidP="00743E91">
                  <w:pPr>
                    <w:spacing w:after="0" w:line="240" w:lineRule="auto"/>
                    <w:rPr>
                      <w:rFonts w:ascii="Times New Roman" w:eastAsia="Times New Roman" w:hAnsi="Times New Roman" w:cs="Times New Roman"/>
                      <w:sz w:val="8"/>
                      <w:szCs w:val="24"/>
                    </w:rPr>
                  </w:pPr>
                </w:p>
              </w:tc>
            </w:tr>
            <w:tr w:rsidR="00743E91" w:rsidRPr="00743E91" w:rsidTr="00743E91">
              <w:trPr>
                <w:tblCellSpacing w:w="7" w:type="dxa"/>
              </w:trPr>
              <w:tc>
                <w:tcPr>
                  <w:tcW w:w="178" w:type="dxa"/>
                  <w:vAlign w:val="center"/>
                  <w:hideMark/>
                </w:tcPr>
                <w:p w:rsidR="00743E91" w:rsidRPr="00743E91" w:rsidRDefault="00743E91" w:rsidP="00743E91">
                  <w:pPr>
                    <w:spacing w:after="0" w:line="240" w:lineRule="auto"/>
                    <w:rPr>
                      <w:rFonts w:ascii="Tahoma" w:eastAsia="Times New Roman" w:hAnsi="Tahoma" w:cs="Tahoma"/>
                      <w:b/>
                      <w:bCs/>
                      <w:color w:val="D53128"/>
                      <w:sz w:val="19"/>
                      <w:szCs w:val="19"/>
                    </w:rPr>
                  </w:pPr>
                  <w:r w:rsidRPr="00743E91">
                    <w:rPr>
                      <w:rFonts w:ascii="Tahoma" w:eastAsia="Times New Roman" w:hAnsi="Tahoma" w:cs="Tahoma"/>
                      <w:b/>
                      <w:bCs/>
                      <w:color w:val="D53128"/>
                      <w:sz w:val="19"/>
                      <w:szCs w:val="19"/>
                      <w:rtl/>
                    </w:rPr>
                    <w:t> </w:t>
                  </w:r>
                </w:p>
              </w:tc>
              <w:tc>
                <w:tcPr>
                  <w:tcW w:w="9201" w:type="dxa"/>
                  <w:hideMark/>
                </w:tcPr>
                <w:tbl>
                  <w:tblPr>
                    <w:bidiVisual/>
                    <w:tblW w:w="5000" w:type="pct"/>
                    <w:tblCellSpacing w:w="0" w:type="dxa"/>
                    <w:tblCellMar>
                      <w:top w:w="15" w:type="dxa"/>
                      <w:left w:w="15" w:type="dxa"/>
                      <w:bottom w:w="15" w:type="dxa"/>
                      <w:right w:w="15" w:type="dxa"/>
                    </w:tblCellMar>
                    <w:tblLook w:val="04A0"/>
                  </w:tblPr>
                  <w:tblGrid>
                    <w:gridCol w:w="9203"/>
                  </w:tblGrid>
                  <w:tr w:rsidR="00743E91" w:rsidRPr="00743E91">
                    <w:trPr>
                      <w:tblCellSpacing w:w="0" w:type="dxa"/>
                    </w:trPr>
                    <w:tc>
                      <w:tcPr>
                        <w:tcW w:w="5000" w:type="pct"/>
                        <w:vAlign w:val="center"/>
                        <w:hideMark/>
                      </w:tcPr>
                      <w:p w:rsidR="00743E91" w:rsidRPr="00743E91" w:rsidRDefault="00743E91" w:rsidP="00743E91">
                        <w:pPr>
                          <w:spacing w:before="100" w:beforeAutospacing="1" w:after="100" w:afterAutospacing="1" w:line="240" w:lineRule="auto"/>
                          <w:rPr>
                            <w:rFonts w:ascii="Tahoma" w:eastAsia="Times New Roman" w:hAnsi="Tahoma" w:cs="Tahoma"/>
                            <w:color w:val="000000"/>
                            <w:sz w:val="19"/>
                            <w:szCs w:val="19"/>
                          </w:rPr>
                        </w:pPr>
                        <w:r w:rsidRPr="00743E91">
                          <w:rPr>
                            <w:rFonts w:ascii="Tahoma" w:eastAsia="Times New Roman" w:hAnsi="Tahoma" w:cs="Tahoma"/>
                            <w:color w:val="000000"/>
                            <w:sz w:val="19"/>
                            <w:szCs w:val="19"/>
                            <w:rtl/>
                          </w:rPr>
                          <w:t xml:space="preserve">مبدع اقتصادي يمتلك الحكمة والموهبة، لديه نظرة ثاقبة نحو المستقبل متعدد المهام والرؤى. يشغل العديد من المناصب منها رئيس لجنة موسوعة التمييز والحضارة، في الرياض. ونائب رئيس مجلس إدارة الميثاق العالمي للأمم المتحدة في نيويورك، ونائب رئيس جهاز صنع القرار لمجموعة إفيان، في جنيف ورئيس مجموعة إفيان في المنطقة العربية. </w:t>
                        </w:r>
                      </w:p>
                    </w:tc>
                  </w:tr>
                </w:tbl>
                <w:p w:rsidR="00743E91" w:rsidRPr="00743E91" w:rsidRDefault="00743E91" w:rsidP="00743E91">
                  <w:pPr>
                    <w:spacing w:after="0" w:line="240" w:lineRule="auto"/>
                    <w:rPr>
                      <w:rFonts w:ascii="Times New Roman" w:eastAsia="Times New Roman" w:hAnsi="Times New Roman" w:cs="Times New Roman"/>
                      <w:sz w:val="24"/>
                      <w:szCs w:val="24"/>
                      <w:rtl/>
                    </w:rPr>
                  </w:pPr>
                </w:p>
                <w:tbl>
                  <w:tblPr>
                    <w:bidiVisual/>
                    <w:tblW w:w="5000" w:type="pct"/>
                    <w:tblCellSpacing w:w="0" w:type="dxa"/>
                    <w:tblCellMar>
                      <w:top w:w="15" w:type="dxa"/>
                      <w:left w:w="15" w:type="dxa"/>
                      <w:bottom w:w="15" w:type="dxa"/>
                      <w:right w:w="15" w:type="dxa"/>
                    </w:tblCellMar>
                    <w:tblLook w:val="04A0"/>
                  </w:tblPr>
                  <w:tblGrid>
                    <w:gridCol w:w="9203"/>
                  </w:tblGrid>
                  <w:tr w:rsidR="00743E91" w:rsidRPr="00743E91">
                    <w:trPr>
                      <w:tblCellSpacing w:w="0" w:type="dxa"/>
                    </w:trPr>
                    <w:tc>
                      <w:tcPr>
                        <w:tcW w:w="5000" w:type="pct"/>
                        <w:vAlign w:val="center"/>
                        <w:hideMark/>
                      </w:tcPr>
                      <w:p w:rsidR="00743E91" w:rsidRPr="00743E91" w:rsidRDefault="00743E91" w:rsidP="00743E91">
                        <w:pPr>
                          <w:spacing w:before="100" w:beforeAutospacing="1" w:after="100" w:afterAutospacing="1" w:line="240" w:lineRule="auto"/>
                          <w:rPr>
                            <w:rFonts w:ascii="Tahoma" w:eastAsia="Times New Roman" w:hAnsi="Tahoma" w:cs="Tahoma"/>
                            <w:color w:val="000000"/>
                            <w:sz w:val="19"/>
                            <w:szCs w:val="19"/>
                          </w:rPr>
                        </w:pPr>
                        <w:r>
                          <w:rPr>
                            <w:rFonts w:ascii="Tahoma" w:eastAsia="Times New Roman" w:hAnsi="Tahoma" w:cs="Tahoma"/>
                            <w:noProof/>
                            <w:color w:val="000000"/>
                            <w:sz w:val="19"/>
                            <w:szCs w:val="19"/>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866900" cy="2476500"/>
                              <wp:effectExtent l="19050" t="0" r="0" b="0"/>
                              <wp:wrapSquare wrapText="bothSides"/>
                              <wp:docPr id="4" name="Picture 2" descr="http://www.albayan.ae/servlet/Satellite?blobcol=urllowres&amp;blobheader=image%2Fjpeg&amp;blobkey=id&amp;blobtable=CImage&amp;blobwhere=1265974878963&amp;cachecontrol=0%2C4%2C12%2C16%2C20%3A00%3A00+*%2F*%2F*&amp;ssbinary=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bayan.ae/servlet/Satellite?blobcol=urllowres&amp;blobheader=image%2Fjpeg&amp;blobkey=id&amp;blobtable=CImage&amp;blobwhere=1265974878963&amp;cachecontrol=0%2C4%2C12%2C16%2C20%3A00%3A00+*%2F*%2F*&amp;ssbinary=true"/>
                                      <pic:cNvPicPr>
                                        <a:picLocks noChangeAspect="1" noChangeArrowheads="1"/>
                                      </pic:cNvPicPr>
                                    </pic:nvPicPr>
                                    <pic:blipFill>
                                      <a:blip r:embed="rId8" cstate="print"/>
                                      <a:srcRect/>
                                      <a:stretch>
                                        <a:fillRect/>
                                      </a:stretch>
                                    </pic:blipFill>
                                    <pic:spPr bwMode="auto">
                                      <a:xfrm>
                                        <a:off x="0" y="0"/>
                                        <a:ext cx="1866900" cy="2476500"/>
                                      </a:xfrm>
                                      <a:prstGeom prst="rect">
                                        <a:avLst/>
                                      </a:prstGeom>
                                      <a:noFill/>
                                      <a:ln w="9525">
                                        <a:noFill/>
                                        <a:miter lim="800000"/>
                                        <a:headEnd/>
                                        <a:tailEnd/>
                                      </a:ln>
                                    </pic:spPr>
                                  </pic:pic>
                                </a:graphicData>
                              </a:graphic>
                            </wp:anchor>
                          </w:drawing>
                        </w:r>
                        <w:r w:rsidRPr="00743E91">
                          <w:rPr>
                            <w:rFonts w:ascii="Tahoma" w:eastAsia="Times New Roman" w:hAnsi="Tahoma" w:cs="Tahoma"/>
                            <w:color w:val="000000"/>
                            <w:sz w:val="19"/>
                            <w:szCs w:val="19"/>
                            <w:rtl/>
                          </w:rPr>
                          <w:t xml:space="preserve">ونائب رئيس التحالف الدولي لتقنية الاتصالات والمعلومات، في نيويورك وغيرها. انه طلال أبو غزالة صاحب أكبر مجموعة شركات عربية تقدم الخدمات المهنية في مجالات المحاسبة والاستشارات الإدارية، ونقل التكنولوجيا والتدريب والتعليم والملكية الفكرية والخدمات القانونية وتقنية المعلومات. ورغم أن مهمته تحليل الأرقام فهو يدوزن الأنغام ويرعى الموسيقى .وبالإضافة إلى منحه لقب قائد المحاسبة العربية، فقد تم أيضا الاعتراف بفضله في الترويج لأهمية الملكية الفكرية في المنطقة العربية، في واحد من أهم انجازاته وفي 4 أبريل 2007، عيّنه الأمين العام للأمم المتحدة بان كي مون نائبا لرئيس الاتفاق العالمي خلال اجتماعه الثاني الذي عقد في مقر الأمم المتحدة في نيويورك. </w:t>
                        </w:r>
                      </w:p>
                    </w:tc>
                  </w:tr>
                </w:tbl>
                <w:p w:rsidR="00743E91" w:rsidRPr="00743E91" w:rsidRDefault="00743E91" w:rsidP="00743E91">
                  <w:pPr>
                    <w:spacing w:after="0" w:line="240" w:lineRule="auto"/>
                    <w:rPr>
                      <w:rFonts w:ascii="Times New Roman" w:eastAsia="Times New Roman" w:hAnsi="Times New Roman" w:cs="Times New Roman"/>
                      <w:sz w:val="24"/>
                      <w:szCs w:val="24"/>
                      <w:rtl/>
                    </w:rPr>
                  </w:pPr>
                </w:p>
                <w:tbl>
                  <w:tblPr>
                    <w:bidiVisual/>
                    <w:tblW w:w="5000" w:type="pct"/>
                    <w:tblCellSpacing w:w="0" w:type="dxa"/>
                    <w:tblCellMar>
                      <w:top w:w="15" w:type="dxa"/>
                      <w:left w:w="15" w:type="dxa"/>
                      <w:bottom w:w="15" w:type="dxa"/>
                      <w:right w:w="15" w:type="dxa"/>
                    </w:tblCellMar>
                    <w:tblLook w:val="04A0"/>
                  </w:tblPr>
                  <w:tblGrid>
                    <w:gridCol w:w="9203"/>
                  </w:tblGrid>
                  <w:tr w:rsidR="00743E91" w:rsidRPr="00743E91">
                    <w:trPr>
                      <w:tblCellSpacing w:w="0" w:type="dxa"/>
                    </w:trPr>
                    <w:tc>
                      <w:tcPr>
                        <w:tcW w:w="5000" w:type="pct"/>
                        <w:vAlign w:val="center"/>
                        <w:hideMark/>
                      </w:tcPr>
                      <w:p w:rsidR="00743E91" w:rsidRPr="00743E91" w:rsidRDefault="00743E91" w:rsidP="00743E91">
                        <w:pPr>
                          <w:spacing w:before="100" w:beforeAutospacing="1" w:after="100" w:afterAutospacing="1" w:line="240" w:lineRule="auto"/>
                          <w:rPr>
                            <w:rFonts w:ascii="Tahoma" w:eastAsia="Times New Roman" w:hAnsi="Tahoma" w:cs="Tahoma"/>
                            <w:color w:val="000000"/>
                            <w:sz w:val="19"/>
                            <w:szCs w:val="19"/>
                          </w:rPr>
                        </w:pPr>
                        <w:r w:rsidRPr="00743E91">
                          <w:rPr>
                            <w:rFonts w:ascii="Tahoma" w:eastAsia="Times New Roman" w:hAnsi="Tahoma" w:cs="Tahoma"/>
                            <w:color w:val="000000"/>
                            <w:sz w:val="19"/>
                            <w:szCs w:val="19"/>
                            <w:rtl/>
                          </w:rPr>
                          <w:t xml:space="preserve">ولد طلال أبو غزالة في يافا بفلسطين يوم22 أبريل 1938، ثم انتقل إلى قرية الغازية اللبنانية في عام 1948 وهي تبعد ساعتين عن مدينة صيدا الساحلية. وبعد التحاقه بالمدرستين الابتدائية والثانوية في صيدا، تابع تعليمه الجامعي في الجامعة الأميركية في بيروت حيث حصل على منحة دراسية كاملة. </w:t>
                        </w:r>
                      </w:p>
                    </w:tc>
                  </w:tr>
                </w:tbl>
                <w:p w:rsidR="00743E91" w:rsidRPr="00743E91" w:rsidRDefault="00743E91" w:rsidP="00743E91">
                  <w:pPr>
                    <w:spacing w:after="0" w:line="240" w:lineRule="auto"/>
                    <w:rPr>
                      <w:rFonts w:ascii="Times New Roman" w:eastAsia="Times New Roman" w:hAnsi="Times New Roman" w:cs="Times New Roman"/>
                      <w:sz w:val="24"/>
                      <w:szCs w:val="24"/>
                      <w:rtl/>
                    </w:rPr>
                  </w:pPr>
                </w:p>
                <w:tbl>
                  <w:tblPr>
                    <w:bidiVisual/>
                    <w:tblW w:w="5000" w:type="pct"/>
                    <w:tblCellSpacing w:w="0" w:type="dxa"/>
                    <w:tblCellMar>
                      <w:top w:w="15" w:type="dxa"/>
                      <w:left w:w="15" w:type="dxa"/>
                      <w:bottom w:w="15" w:type="dxa"/>
                      <w:right w:w="15" w:type="dxa"/>
                    </w:tblCellMar>
                    <w:tblLook w:val="04A0"/>
                  </w:tblPr>
                  <w:tblGrid>
                    <w:gridCol w:w="9203"/>
                  </w:tblGrid>
                  <w:tr w:rsidR="00743E91" w:rsidRPr="00743E91">
                    <w:trPr>
                      <w:tblCellSpacing w:w="0" w:type="dxa"/>
                    </w:trPr>
                    <w:tc>
                      <w:tcPr>
                        <w:tcW w:w="5000" w:type="pct"/>
                        <w:vAlign w:val="center"/>
                        <w:hideMark/>
                      </w:tcPr>
                      <w:p w:rsidR="00743E91" w:rsidRPr="00743E91" w:rsidRDefault="00743E91" w:rsidP="00743E91">
                        <w:pPr>
                          <w:spacing w:before="100" w:beforeAutospacing="1" w:after="100" w:afterAutospacing="1" w:line="240" w:lineRule="auto"/>
                          <w:rPr>
                            <w:rFonts w:ascii="Tahoma" w:eastAsia="Times New Roman" w:hAnsi="Tahoma" w:cs="Tahoma"/>
                            <w:color w:val="000000"/>
                            <w:sz w:val="19"/>
                            <w:szCs w:val="19"/>
                          </w:rPr>
                        </w:pPr>
                        <w:r w:rsidRPr="00743E91">
                          <w:rPr>
                            <w:rFonts w:ascii="Tahoma" w:eastAsia="Times New Roman" w:hAnsi="Tahoma" w:cs="Tahoma"/>
                            <w:color w:val="000000"/>
                            <w:sz w:val="19"/>
                            <w:szCs w:val="19"/>
                            <w:rtl/>
                          </w:rPr>
                          <w:t xml:space="preserve">عندما كان لا يزال طالباً جامعياً، عمل كمعلم ومترجم. وحصل على أول عمل له بعد التخرج بشركة تدقيق. وفي عام 1969 قرر لدى سماعه خطاباً حول الملكية الفكرية في مؤتمر تايم وورنر في سان فرانسيسكو التوجه للعمل في مجال حقوق الملكية الفكرية بجانب المحاسبة. </w:t>
                        </w:r>
                      </w:p>
                    </w:tc>
                  </w:tr>
                </w:tbl>
                <w:p w:rsidR="00743E91" w:rsidRPr="00743E91" w:rsidRDefault="00743E91" w:rsidP="00743E91">
                  <w:pPr>
                    <w:spacing w:after="0" w:line="240" w:lineRule="auto"/>
                    <w:rPr>
                      <w:rFonts w:ascii="Times New Roman" w:eastAsia="Times New Roman" w:hAnsi="Times New Roman" w:cs="Times New Roman"/>
                      <w:sz w:val="24"/>
                      <w:szCs w:val="24"/>
                      <w:rtl/>
                    </w:rPr>
                  </w:pPr>
                </w:p>
                <w:tbl>
                  <w:tblPr>
                    <w:bidiVisual/>
                    <w:tblW w:w="5000" w:type="pct"/>
                    <w:tblCellSpacing w:w="0" w:type="dxa"/>
                    <w:tblCellMar>
                      <w:top w:w="15" w:type="dxa"/>
                      <w:left w:w="15" w:type="dxa"/>
                      <w:bottom w:w="15" w:type="dxa"/>
                      <w:right w:w="15" w:type="dxa"/>
                    </w:tblCellMar>
                    <w:tblLook w:val="04A0"/>
                  </w:tblPr>
                  <w:tblGrid>
                    <w:gridCol w:w="9203"/>
                  </w:tblGrid>
                  <w:tr w:rsidR="00743E91" w:rsidRPr="00743E91">
                    <w:trPr>
                      <w:tblCellSpacing w:w="0" w:type="dxa"/>
                    </w:trPr>
                    <w:tc>
                      <w:tcPr>
                        <w:tcW w:w="5000" w:type="pct"/>
                        <w:vAlign w:val="center"/>
                        <w:hideMark/>
                      </w:tcPr>
                      <w:p w:rsidR="00743E91" w:rsidRPr="00743E91" w:rsidRDefault="00743E91" w:rsidP="00743E91">
                        <w:pPr>
                          <w:spacing w:before="100" w:beforeAutospacing="1" w:after="100" w:afterAutospacing="1" w:line="240" w:lineRule="auto"/>
                          <w:rPr>
                            <w:rFonts w:ascii="Tahoma" w:eastAsia="Times New Roman" w:hAnsi="Tahoma" w:cs="Tahoma"/>
                            <w:color w:val="000000"/>
                            <w:sz w:val="19"/>
                            <w:szCs w:val="19"/>
                          </w:rPr>
                        </w:pPr>
                        <w:r w:rsidRPr="00743E91">
                          <w:rPr>
                            <w:rFonts w:ascii="Tahoma" w:eastAsia="Times New Roman" w:hAnsi="Tahoma" w:cs="Tahoma"/>
                            <w:color w:val="000000"/>
                            <w:sz w:val="19"/>
                            <w:szCs w:val="19"/>
                            <w:rtl/>
                          </w:rPr>
                          <w:t xml:space="preserve">أنشأ عام 1972شركتين، هما طلال أبو غزالة (تاجكو) وأبو غزالة للملكية الفكرية (أجيب). حيث تخصصت الأولى بمجال المحاسبة والثانية في مجال الملكية الفكرية. ومنذ ذلك الحين، أسس طلال أبو غزالة ما مجموعه 14 شركة للخدمات المهنية المتخصصة في مجالات متنوعة مثل الإدارة والاستشارات والخدمات القانونية وتقنية المعلومات وغيرها الكثير. </w:t>
                        </w:r>
                      </w:p>
                    </w:tc>
                  </w:tr>
                </w:tbl>
                <w:p w:rsidR="00743E91" w:rsidRPr="00743E91" w:rsidRDefault="00743E91" w:rsidP="00743E91">
                  <w:pPr>
                    <w:spacing w:after="0" w:line="240" w:lineRule="auto"/>
                    <w:rPr>
                      <w:rFonts w:ascii="Times New Roman" w:eastAsia="Times New Roman" w:hAnsi="Times New Roman" w:cs="Times New Roman"/>
                      <w:sz w:val="24"/>
                      <w:szCs w:val="24"/>
                      <w:rtl/>
                    </w:rPr>
                  </w:pPr>
                </w:p>
                <w:tbl>
                  <w:tblPr>
                    <w:bidiVisual/>
                    <w:tblW w:w="5000" w:type="pct"/>
                    <w:tblCellSpacing w:w="0" w:type="dxa"/>
                    <w:tblCellMar>
                      <w:top w:w="15" w:type="dxa"/>
                      <w:left w:w="15" w:type="dxa"/>
                      <w:bottom w:w="15" w:type="dxa"/>
                      <w:right w:w="15" w:type="dxa"/>
                    </w:tblCellMar>
                    <w:tblLook w:val="04A0"/>
                  </w:tblPr>
                  <w:tblGrid>
                    <w:gridCol w:w="9203"/>
                  </w:tblGrid>
                  <w:tr w:rsidR="00743E91" w:rsidRPr="00743E91">
                    <w:trPr>
                      <w:tblCellSpacing w:w="0" w:type="dxa"/>
                    </w:trPr>
                    <w:tc>
                      <w:tcPr>
                        <w:tcW w:w="5000" w:type="pct"/>
                        <w:vAlign w:val="center"/>
                        <w:hideMark/>
                      </w:tcPr>
                      <w:p w:rsidR="00743E91" w:rsidRPr="00743E91" w:rsidRDefault="00743E91" w:rsidP="00743E91">
                        <w:pPr>
                          <w:spacing w:before="100" w:beforeAutospacing="1" w:after="100" w:afterAutospacing="1" w:line="240" w:lineRule="auto"/>
                          <w:rPr>
                            <w:rFonts w:ascii="Tahoma" w:eastAsia="Times New Roman" w:hAnsi="Tahoma" w:cs="Tahoma"/>
                            <w:color w:val="000000"/>
                            <w:sz w:val="19"/>
                            <w:szCs w:val="19"/>
                          </w:rPr>
                        </w:pPr>
                        <w:r w:rsidRPr="00743E91">
                          <w:rPr>
                            <w:rFonts w:ascii="Tahoma" w:eastAsia="Times New Roman" w:hAnsi="Tahoma" w:cs="Tahoma"/>
                            <w:color w:val="000000"/>
                            <w:sz w:val="19"/>
                            <w:szCs w:val="19"/>
                            <w:rtl/>
                          </w:rPr>
                          <w:lastRenderedPageBreak/>
                          <w:t xml:space="preserve">على مر السنين، نجح أبو غزالة في إنشاء شراكات وثيقة مع منظمات عالمية مثل الأمم المتحدة ومنظمة التجارة العالمية. في يونيو 2009 عينت منظمة الأمم المتحدة أبو غزالة رئيساً للائتلاف العالمي لتقنية المعلومات والاتصالات والتنمية التابع للأمم المتحدة للشؤون الاقتصادية والاجتماعية. له باع طويل بالموسيقى لذا رعى عدة مهرجانات ومؤتمرات موسيقية إقليمية وعالمية منها مؤتمر الحداثة الثانية، التعاون الفني بين فيروز وزياد الرحباني، لبنان 2006. </w:t>
                        </w:r>
                      </w:p>
                    </w:tc>
                  </w:tr>
                </w:tbl>
                <w:p w:rsidR="00743E91" w:rsidRPr="00743E91" w:rsidRDefault="00743E91" w:rsidP="00743E91">
                  <w:pPr>
                    <w:spacing w:after="0" w:line="240" w:lineRule="auto"/>
                    <w:rPr>
                      <w:rFonts w:ascii="Times New Roman" w:eastAsia="Times New Roman" w:hAnsi="Times New Roman" w:cs="Times New Roman"/>
                      <w:sz w:val="24"/>
                      <w:szCs w:val="24"/>
                      <w:rtl/>
                    </w:rPr>
                  </w:pPr>
                </w:p>
                <w:tbl>
                  <w:tblPr>
                    <w:bidiVisual/>
                    <w:tblW w:w="5000" w:type="pct"/>
                    <w:tblCellSpacing w:w="0" w:type="dxa"/>
                    <w:tblCellMar>
                      <w:top w:w="15" w:type="dxa"/>
                      <w:left w:w="15" w:type="dxa"/>
                      <w:bottom w:w="15" w:type="dxa"/>
                      <w:right w:w="15" w:type="dxa"/>
                    </w:tblCellMar>
                    <w:tblLook w:val="04A0"/>
                  </w:tblPr>
                  <w:tblGrid>
                    <w:gridCol w:w="9203"/>
                  </w:tblGrid>
                  <w:tr w:rsidR="00743E91" w:rsidRPr="00743E91">
                    <w:trPr>
                      <w:tblCellSpacing w:w="0" w:type="dxa"/>
                    </w:trPr>
                    <w:tc>
                      <w:tcPr>
                        <w:tcW w:w="5000" w:type="pct"/>
                        <w:vAlign w:val="center"/>
                        <w:hideMark/>
                      </w:tcPr>
                      <w:p w:rsidR="00743E91" w:rsidRPr="00743E91" w:rsidRDefault="00743E91" w:rsidP="00743E91">
                        <w:pPr>
                          <w:spacing w:before="100" w:beforeAutospacing="1" w:after="100" w:afterAutospacing="1" w:line="240" w:lineRule="auto"/>
                          <w:rPr>
                            <w:rFonts w:ascii="Tahoma" w:eastAsia="Times New Roman" w:hAnsi="Tahoma" w:cs="Tahoma"/>
                            <w:color w:val="000000"/>
                            <w:sz w:val="19"/>
                            <w:szCs w:val="19"/>
                          </w:rPr>
                        </w:pPr>
                        <w:r w:rsidRPr="00743E91">
                          <w:rPr>
                            <w:rFonts w:ascii="Tahoma" w:eastAsia="Times New Roman" w:hAnsi="Tahoma" w:cs="Tahoma"/>
                            <w:color w:val="000000"/>
                            <w:sz w:val="19"/>
                            <w:szCs w:val="19"/>
                            <w:rtl/>
                          </w:rPr>
                          <w:t xml:space="preserve">ورعي السيمفونيات العربية لوليد غلمية 2006. والحفلة الموسيقية الخاصة لرمزي يسين وغادة غانم، كامبردجفي 2004. وجمعية إشعاع الأوبرا الوطنية لباريس منذ 2004 إلى الآن. ورعي أوبرا باريس منذ 2001 إلى الآن. وكذلك مهرجان سالزبورج الموسيقي منذ 1976وحتى وقتنا الحالي الآن. </w:t>
                        </w:r>
                      </w:p>
                    </w:tc>
                  </w:tr>
                </w:tbl>
                <w:p w:rsidR="00743E91" w:rsidRPr="00743E91" w:rsidRDefault="00743E91" w:rsidP="00743E91">
                  <w:pPr>
                    <w:spacing w:after="0" w:line="240" w:lineRule="auto"/>
                    <w:rPr>
                      <w:rFonts w:ascii="Times New Roman" w:eastAsia="Times New Roman" w:hAnsi="Times New Roman" w:cs="Times New Roman"/>
                      <w:sz w:val="24"/>
                      <w:szCs w:val="24"/>
                      <w:rtl/>
                    </w:rPr>
                  </w:pPr>
                </w:p>
                <w:tbl>
                  <w:tblPr>
                    <w:bidiVisual/>
                    <w:tblW w:w="5000" w:type="pct"/>
                    <w:tblCellSpacing w:w="0" w:type="dxa"/>
                    <w:tblCellMar>
                      <w:top w:w="15" w:type="dxa"/>
                      <w:left w:w="15" w:type="dxa"/>
                      <w:bottom w:w="15" w:type="dxa"/>
                      <w:right w:w="15" w:type="dxa"/>
                    </w:tblCellMar>
                    <w:tblLook w:val="04A0"/>
                  </w:tblPr>
                  <w:tblGrid>
                    <w:gridCol w:w="9203"/>
                  </w:tblGrid>
                  <w:tr w:rsidR="00743E91" w:rsidRPr="00743E91">
                    <w:trPr>
                      <w:tblCellSpacing w:w="0" w:type="dxa"/>
                    </w:trPr>
                    <w:tc>
                      <w:tcPr>
                        <w:tcW w:w="5000" w:type="pct"/>
                        <w:vAlign w:val="center"/>
                        <w:hideMark/>
                      </w:tcPr>
                      <w:p w:rsidR="00743E91" w:rsidRPr="00743E91" w:rsidRDefault="00743E91" w:rsidP="00743E91">
                        <w:pPr>
                          <w:spacing w:before="100" w:beforeAutospacing="1" w:after="100" w:afterAutospacing="1" w:line="240" w:lineRule="auto"/>
                          <w:rPr>
                            <w:rFonts w:ascii="Tahoma" w:eastAsia="Times New Roman" w:hAnsi="Tahoma" w:cs="Tahoma"/>
                            <w:color w:val="000000"/>
                            <w:sz w:val="19"/>
                            <w:szCs w:val="19"/>
                          </w:rPr>
                        </w:pPr>
                        <w:r w:rsidRPr="00743E91">
                          <w:rPr>
                            <w:rFonts w:ascii="Tahoma" w:eastAsia="Times New Roman" w:hAnsi="Tahoma" w:cs="Tahoma"/>
                            <w:color w:val="000000"/>
                            <w:sz w:val="19"/>
                            <w:szCs w:val="19"/>
                            <w:rtl/>
                          </w:rPr>
                          <w:t xml:space="preserve">كما حصل على عدة جوائز منها الجائزة الدولية للإبداع في انجازات الحياة المهنية، من دبي 2008. وجائزة قاعة مشاهير الملكية الفكرية، أكاديمية قاعة من شيكاغو 2007. ودكتوراه فخرية في الآداب، جامعة كانيسيوس في نيويورك 1988. ووسام الجمهورية التونسي 1985. ووسام جوقة الشرف الفرنسي برتبة فارس 1985. </w:t>
                        </w:r>
                      </w:p>
                    </w:tc>
                  </w:tr>
                </w:tbl>
                <w:p w:rsidR="00743E91" w:rsidRPr="00743E91" w:rsidRDefault="00743E91" w:rsidP="00743E91">
                  <w:pPr>
                    <w:spacing w:after="0" w:line="240" w:lineRule="auto"/>
                    <w:rPr>
                      <w:rFonts w:ascii="Times New Roman" w:eastAsia="Times New Roman" w:hAnsi="Times New Roman" w:cs="Times New Roman"/>
                      <w:sz w:val="24"/>
                      <w:szCs w:val="24"/>
                      <w:rtl/>
                    </w:rPr>
                  </w:pPr>
                </w:p>
                <w:tbl>
                  <w:tblPr>
                    <w:bidiVisual/>
                    <w:tblW w:w="9203" w:type="dxa"/>
                    <w:tblCellSpacing w:w="0" w:type="dxa"/>
                    <w:tblCellMar>
                      <w:top w:w="15" w:type="dxa"/>
                      <w:left w:w="15" w:type="dxa"/>
                      <w:bottom w:w="15" w:type="dxa"/>
                      <w:right w:w="15" w:type="dxa"/>
                    </w:tblCellMar>
                    <w:tblLook w:val="04A0"/>
                  </w:tblPr>
                  <w:tblGrid>
                    <w:gridCol w:w="9203"/>
                  </w:tblGrid>
                  <w:tr w:rsidR="00743E91" w:rsidRPr="00743E91" w:rsidTr="00743E91">
                    <w:trPr>
                      <w:trHeight w:val="379"/>
                      <w:tblCellSpacing w:w="0" w:type="dxa"/>
                    </w:trPr>
                    <w:tc>
                      <w:tcPr>
                        <w:tcW w:w="5000" w:type="pct"/>
                        <w:vAlign w:val="center"/>
                        <w:hideMark/>
                      </w:tcPr>
                      <w:p w:rsidR="00743E91" w:rsidRPr="00743E91" w:rsidRDefault="00743E91" w:rsidP="00743E91">
                        <w:pPr>
                          <w:spacing w:before="100" w:beforeAutospacing="1" w:after="100" w:afterAutospacing="1" w:line="240" w:lineRule="auto"/>
                          <w:rPr>
                            <w:rFonts w:ascii="Tahoma" w:eastAsia="Times New Roman" w:hAnsi="Tahoma" w:cs="Tahoma"/>
                            <w:color w:val="000000"/>
                            <w:sz w:val="19"/>
                            <w:szCs w:val="19"/>
                          </w:rPr>
                        </w:pPr>
                        <w:r w:rsidRPr="00743E91">
                          <w:rPr>
                            <w:rFonts w:ascii="Tahoma" w:eastAsia="Times New Roman" w:hAnsi="Tahoma" w:cs="Tahoma"/>
                            <w:color w:val="FF0000"/>
                            <w:sz w:val="19"/>
                            <w:szCs w:val="19"/>
                            <w:rtl/>
                          </w:rPr>
                          <w:t>هادية نزال</w:t>
                        </w:r>
                      </w:p>
                    </w:tc>
                  </w:tr>
                </w:tbl>
                <w:p w:rsidR="00743E91" w:rsidRPr="00743E91" w:rsidRDefault="00743E91" w:rsidP="00743E91">
                  <w:pPr>
                    <w:spacing w:after="0" w:line="240" w:lineRule="auto"/>
                    <w:rPr>
                      <w:rFonts w:ascii="Times New Roman" w:eastAsia="Times New Roman" w:hAnsi="Times New Roman" w:cs="Times New Roman"/>
                      <w:sz w:val="24"/>
                      <w:szCs w:val="24"/>
                    </w:rPr>
                  </w:pPr>
                </w:p>
              </w:tc>
            </w:tr>
            <w:tr w:rsidR="00743E91" w:rsidRPr="00743E91" w:rsidTr="00743E91">
              <w:trPr>
                <w:tblCellSpacing w:w="7" w:type="dxa"/>
              </w:trPr>
              <w:tc>
                <w:tcPr>
                  <w:tcW w:w="9393" w:type="dxa"/>
                  <w:gridSpan w:val="2"/>
                  <w:vAlign w:val="center"/>
                  <w:hideMark/>
                </w:tcPr>
                <w:p w:rsidR="00743E91" w:rsidRPr="00743E91" w:rsidRDefault="00743E91" w:rsidP="00743E91">
                  <w:pPr>
                    <w:spacing w:after="0" w:line="240" w:lineRule="auto"/>
                    <w:rPr>
                      <w:rFonts w:ascii="Tahoma" w:eastAsia="Times New Roman" w:hAnsi="Tahoma" w:cs="Tahoma"/>
                      <w:b/>
                      <w:bCs/>
                      <w:color w:val="CA912E"/>
                      <w:sz w:val="16"/>
                      <w:szCs w:val="16"/>
                    </w:rPr>
                  </w:pPr>
                  <w:r w:rsidRPr="00743E91">
                    <w:rPr>
                      <w:rFonts w:ascii="Tahoma" w:eastAsia="Times New Roman" w:hAnsi="Tahoma" w:cs="Tahoma"/>
                      <w:b/>
                      <w:bCs/>
                      <w:color w:val="CA912E"/>
                      <w:sz w:val="16"/>
                      <w:szCs w:val="16"/>
                      <w:rtl/>
                    </w:rPr>
                    <w:lastRenderedPageBreak/>
                    <w:t> </w:t>
                  </w:r>
                </w:p>
              </w:tc>
            </w:tr>
          </w:tbl>
          <w:p w:rsidR="00743E91" w:rsidRPr="00743E91" w:rsidRDefault="00743E91" w:rsidP="00743E91">
            <w:pPr>
              <w:spacing w:after="0" w:line="240" w:lineRule="auto"/>
              <w:rPr>
                <w:rFonts w:ascii="Times New Roman" w:eastAsia="Times New Roman" w:hAnsi="Times New Roman" w:cs="Times New Roman"/>
                <w:sz w:val="24"/>
                <w:szCs w:val="24"/>
              </w:rPr>
            </w:pPr>
          </w:p>
        </w:tc>
      </w:tr>
      <w:tr w:rsidR="00743E91" w:rsidRPr="00743E91">
        <w:trPr>
          <w:trHeight w:val="30"/>
          <w:tblCellSpacing w:w="0" w:type="dxa"/>
          <w:jc w:val="center"/>
        </w:trPr>
        <w:tc>
          <w:tcPr>
            <w:tcW w:w="0" w:type="auto"/>
            <w:shd w:val="clear" w:color="auto" w:fill="00A5E7"/>
            <w:vAlign w:val="center"/>
            <w:hideMark/>
          </w:tcPr>
          <w:p w:rsidR="00743E91" w:rsidRPr="00743E91" w:rsidRDefault="00743E91" w:rsidP="00743E91">
            <w:pPr>
              <w:spacing w:after="0" w:line="240" w:lineRule="auto"/>
              <w:rPr>
                <w:rFonts w:ascii="Times New Roman" w:eastAsia="Times New Roman" w:hAnsi="Times New Roman" w:cs="Times New Roman"/>
                <w:sz w:val="4"/>
                <w:szCs w:val="24"/>
              </w:rPr>
            </w:pPr>
          </w:p>
        </w:tc>
      </w:tr>
      <w:tr w:rsidR="00743E91" w:rsidRPr="00743E91">
        <w:trPr>
          <w:trHeight w:val="30"/>
          <w:tblCellSpacing w:w="0" w:type="dxa"/>
          <w:jc w:val="center"/>
        </w:trPr>
        <w:tc>
          <w:tcPr>
            <w:tcW w:w="0" w:type="auto"/>
            <w:shd w:val="clear" w:color="auto" w:fill="FFFFFF"/>
            <w:vAlign w:val="center"/>
            <w:hideMark/>
          </w:tcPr>
          <w:p w:rsidR="00743E91" w:rsidRPr="00743E91" w:rsidRDefault="00743E91" w:rsidP="00743E91">
            <w:pPr>
              <w:spacing w:after="0" w:line="240" w:lineRule="auto"/>
              <w:rPr>
                <w:rFonts w:ascii="Times New Roman" w:eastAsia="Times New Roman" w:hAnsi="Times New Roman" w:cs="Times New Roman"/>
                <w:sz w:val="4"/>
                <w:szCs w:val="24"/>
              </w:rPr>
            </w:pPr>
          </w:p>
        </w:tc>
      </w:tr>
      <w:tr w:rsidR="00743E91" w:rsidRPr="00743E91">
        <w:trPr>
          <w:trHeight w:val="30"/>
          <w:tblCellSpacing w:w="0" w:type="dxa"/>
          <w:jc w:val="center"/>
        </w:trPr>
        <w:tc>
          <w:tcPr>
            <w:tcW w:w="0" w:type="auto"/>
            <w:shd w:val="clear" w:color="auto" w:fill="FAA61A"/>
            <w:vAlign w:val="center"/>
            <w:hideMark/>
          </w:tcPr>
          <w:p w:rsidR="00743E91" w:rsidRPr="00743E91" w:rsidRDefault="00743E91" w:rsidP="00743E91">
            <w:pPr>
              <w:spacing w:after="0" w:line="240" w:lineRule="auto"/>
              <w:rPr>
                <w:rFonts w:ascii="Times New Roman" w:eastAsia="Times New Roman" w:hAnsi="Times New Roman" w:cs="Times New Roman"/>
                <w:sz w:val="4"/>
                <w:szCs w:val="24"/>
              </w:rPr>
            </w:pPr>
          </w:p>
        </w:tc>
      </w:tr>
      <w:tr w:rsidR="00743E91" w:rsidRPr="00743E91">
        <w:trPr>
          <w:trHeight w:val="45"/>
          <w:tblCellSpacing w:w="0" w:type="dxa"/>
          <w:jc w:val="center"/>
        </w:trPr>
        <w:tc>
          <w:tcPr>
            <w:tcW w:w="0" w:type="auto"/>
            <w:shd w:val="clear" w:color="auto" w:fill="FFFFFF"/>
            <w:vAlign w:val="center"/>
            <w:hideMark/>
          </w:tcPr>
          <w:p w:rsidR="00743E91" w:rsidRPr="00743E91" w:rsidRDefault="00743E91" w:rsidP="00743E91">
            <w:pPr>
              <w:spacing w:after="0" w:line="240" w:lineRule="auto"/>
              <w:rPr>
                <w:rFonts w:ascii="Times New Roman" w:eastAsia="Times New Roman" w:hAnsi="Times New Roman" w:cs="Times New Roman"/>
                <w:sz w:val="4"/>
                <w:szCs w:val="24"/>
              </w:rPr>
            </w:pPr>
          </w:p>
        </w:tc>
      </w:tr>
      <w:tr w:rsidR="00743E91" w:rsidRPr="00743E91">
        <w:trPr>
          <w:trHeight w:val="300"/>
          <w:tblCellSpacing w:w="0" w:type="dxa"/>
          <w:jc w:val="center"/>
        </w:trPr>
        <w:tc>
          <w:tcPr>
            <w:tcW w:w="0" w:type="auto"/>
            <w:shd w:val="clear" w:color="auto" w:fill="FFFFFF"/>
            <w:vAlign w:val="center"/>
            <w:hideMark/>
          </w:tcPr>
          <w:p w:rsidR="00743E91" w:rsidRPr="00743E91" w:rsidRDefault="00743E91" w:rsidP="00743E91">
            <w:pPr>
              <w:spacing w:after="0" w:line="240" w:lineRule="auto"/>
              <w:jc w:val="center"/>
              <w:rPr>
                <w:rFonts w:ascii="Tahoma" w:eastAsia="Times New Roman" w:hAnsi="Tahoma" w:cs="Tahoma"/>
                <w:b/>
                <w:bCs/>
                <w:color w:val="D53128"/>
                <w:sz w:val="17"/>
                <w:szCs w:val="17"/>
              </w:rPr>
            </w:pPr>
            <w:r w:rsidRPr="00743E91">
              <w:rPr>
                <w:rFonts w:ascii="Tahoma" w:eastAsia="Times New Roman" w:hAnsi="Tahoma" w:cs="Tahoma"/>
                <w:b/>
                <w:bCs/>
                <w:color w:val="D53128"/>
                <w:sz w:val="17"/>
                <w:szCs w:val="17"/>
                <w:rtl/>
              </w:rPr>
              <w:t>جميع الحقوق محفوظة - مؤسسة البيان للصحافة والطباعة والنشر © 2007</w:t>
            </w:r>
          </w:p>
        </w:tc>
      </w:tr>
      <w:tr w:rsidR="00743E91" w:rsidRPr="00743E91">
        <w:trPr>
          <w:trHeight w:val="300"/>
          <w:tblCellSpacing w:w="0" w:type="dxa"/>
          <w:jc w:val="center"/>
        </w:trPr>
        <w:tc>
          <w:tcPr>
            <w:tcW w:w="0" w:type="auto"/>
            <w:shd w:val="clear" w:color="auto" w:fill="FFFFFF"/>
            <w:vAlign w:val="center"/>
            <w:hideMark/>
          </w:tcPr>
          <w:p w:rsidR="00743E91" w:rsidRPr="00743E91" w:rsidRDefault="00743E91" w:rsidP="00743E91">
            <w:pPr>
              <w:spacing w:after="0" w:line="240" w:lineRule="auto"/>
              <w:jc w:val="center"/>
              <w:rPr>
                <w:rFonts w:ascii="Times New Roman" w:eastAsia="Times New Roman" w:hAnsi="Times New Roman" w:cs="Times New Roman"/>
                <w:sz w:val="24"/>
                <w:szCs w:val="24"/>
              </w:rPr>
            </w:pPr>
          </w:p>
        </w:tc>
      </w:tr>
    </w:tbl>
    <w:p w:rsidR="007F52F1" w:rsidRDefault="007F52F1">
      <w:pPr>
        <w:rPr>
          <w:rFonts w:ascii="Times New Roman" w:eastAsia="Times New Roman" w:hAnsi="Times New Roman" w:cs="Times New Roman" w:hint="cs"/>
          <w:sz w:val="24"/>
          <w:szCs w:val="24"/>
          <w:rtl/>
        </w:rPr>
      </w:pPr>
    </w:p>
    <w:p w:rsidR="00743E91" w:rsidRDefault="00743E91">
      <w:pPr>
        <w:rPr>
          <w:rFonts w:ascii="Times New Roman" w:eastAsia="Times New Roman" w:hAnsi="Times New Roman" w:cs="Times New Roman" w:hint="cs"/>
          <w:sz w:val="24"/>
          <w:szCs w:val="24"/>
          <w:rtl/>
        </w:rPr>
      </w:pPr>
    </w:p>
    <w:p w:rsidR="00743E91" w:rsidRDefault="00743E91" w:rsidP="00743E91">
      <w:pPr>
        <w:jc w:val="right"/>
        <w:rPr>
          <w:rFonts w:hint="cs"/>
          <w:b/>
          <w:bCs/>
          <w:sz w:val="20"/>
          <w:szCs w:val="20"/>
          <w:rtl/>
          <w:lang w:bidi="ar-JO"/>
        </w:rPr>
      </w:pPr>
      <w:hyperlink r:id="rId9" w:history="1">
        <w:r w:rsidRPr="00795060">
          <w:rPr>
            <w:rStyle w:val="Hyperlink"/>
            <w:b/>
            <w:bCs/>
            <w:sz w:val="20"/>
            <w:szCs w:val="20"/>
            <w:lang w:bidi="ar-JO"/>
          </w:rPr>
          <w:t>http://www.albayan.ae/servlet/Satellite?c=Article&amp;cid=1265974878858&amp;pagename=Albayan%2FArticle%2FPrint&amp;sType=save</w:t>
        </w:r>
      </w:hyperlink>
    </w:p>
    <w:p w:rsidR="00743E91" w:rsidRPr="00743E91" w:rsidRDefault="00743E91" w:rsidP="00743E91">
      <w:pPr>
        <w:jc w:val="right"/>
        <w:rPr>
          <w:rFonts w:hint="cs"/>
          <w:b/>
          <w:bCs/>
          <w:sz w:val="20"/>
          <w:szCs w:val="20"/>
          <w:lang w:bidi="ar-JO"/>
        </w:rPr>
      </w:pPr>
    </w:p>
    <w:sectPr w:rsidR="00743E91" w:rsidRPr="00743E91" w:rsidSect="00DA5D11">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43E91"/>
    <w:rsid w:val="000A3C4F"/>
    <w:rsid w:val="00382BC2"/>
    <w:rsid w:val="003E6E6B"/>
    <w:rsid w:val="004D6E83"/>
    <w:rsid w:val="005160B5"/>
    <w:rsid w:val="00523C1E"/>
    <w:rsid w:val="007432D5"/>
    <w:rsid w:val="00743E91"/>
    <w:rsid w:val="00776214"/>
    <w:rsid w:val="007D66AD"/>
    <w:rsid w:val="007F52F1"/>
    <w:rsid w:val="008C6E2A"/>
    <w:rsid w:val="008F21C4"/>
    <w:rsid w:val="00A4543A"/>
    <w:rsid w:val="00A9047B"/>
    <w:rsid w:val="00B30285"/>
    <w:rsid w:val="00B46D18"/>
    <w:rsid w:val="00C50D41"/>
    <w:rsid w:val="00CB551E"/>
    <w:rsid w:val="00CF22EA"/>
    <w:rsid w:val="00D56006"/>
    <w:rsid w:val="00D704D6"/>
    <w:rsid w:val="00D70C45"/>
    <w:rsid w:val="00DA5D11"/>
    <w:rsid w:val="00EA27FA"/>
    <w:rsid w:val="00F43534"/>
    <w:rsid w:val="00F43A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F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3E9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3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E91"/>
    <w:rPr>
      <w:rFonts w:ascii="Tahoma" w:hAnsi="Tahoma" w:cs="Tahoma"/>
      <w:sz w:val="16"/>
      <w:szCs w:val="16"/>
    </w:rPr>
  </w:style>
  <w:style w:type="character" w:styleId="Hyperlink">
    <w:name w:val="Hyperlink"/>
    <w:basedOn w:val="DefaultParagraphFont"/>
    <w:uiPriority w:val="99"/>
    <w:unhideWhenUsed/>
    <w:rsid w:val="00743E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www.albayan.ae/" TargetMode="External"/><Relationship Id="rId9" Type="http://schemas.openxmlformats.org/officeDocument/2006/relationships/hyperlink" Target="http://www.albayan.ae/servlet/Satellite?c=Article&amp;cid=1265974878858&amp;pagename=Albayan%2FArticle%2FPrint&amp;sType=s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 Abdullatif</dc:creator>
  <cp:lastModifiedBy>Karam Abdullatif</cp:lastModifiedBy>
  <cp:revision>1</cp:revision>
  <dcterms:created xsi:type="dcterms:W3CDTF">2010-03-14T14:11:00Z</dcterms:created>
  <dcterms:modified xsi:type="dcterms:W3CDTF">2010-03-14T14:13:00Z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1024222904</vt:i4>
  </property>
  <property fmtid="{D5CDD505-2E9C-101B-9397-08002B2CF9AE}" pid="3" name="_NewReviewCycle">
    <vt:lpwstr/>
  </property>
  <property fmtid="{D5CDD505-2E9C-101B-9397-08002B2CF9AE}" pid="4" name="_EmailSubject">
    <vt:lpwstr>MR. Chairman interviews </vt:lpwstr>
  </property>
  <property fmtid="{D5CDD505-2E9C-101B-9397-08002B2CF9AE}" pid="5" name="_AuthorEmail">
    <vt:lpwstr>galhadidi@tagorg.com</vt:lpwstr>
  </property>
  <property fmtid="{D5CDD505-2E9C-101B-9397-08002B2CF9AE}" pid="6" name="_AuthorEmailDisplayName">
    <vt:lpwstr>Ghalia G. Al- Hadidi</vt:lpwstr>
  </property>
  <property fmtid="{D5CDD505-2E9C-101B-9397-08002B2CF9AE}" pid="7" name="_PreviousAdHocReviewCycleID">
    <vt:i4>-301800446</vt:i4>
  </property>
</Properties>
</file>